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84" w:rsidRPr="00E0490C" w:rsidRDefault="00F15084" w:rsidP="00E0490C">
      <w:pPr>
        <w:shd w:val="clear" w:color="auto" w:fill="FCFBF2"/>
        <w:spacing w:after="0" w:line="240" w:lineRule="auto"/>
        <w:jc w:val="both"/>
        <w:outlineLvl w:val="1"/>
        <w:rPr>
          <w:rFonts w:ascii="Arial" w:eastAsia="Times New Roman" w:hAnsi="Arial" w:cs="Arial"/>
          <w:color w:val="0070C0"/>
          <w:sz w:val="28"/>
          <w:szCs w:val="28"/>
          <w:lang w:eastAsia="sk-SK"/>
        </w:rPr>
      </w:pPr>
      <w:r w:rsidRPr="00E0490C">
        <w:rPr>
          <w:rFonts w:ascii="Arial" w:eastAsia="Times New Roman" w:hAnsi="Arial" w:cs="Arial"/>
          <w:color w:val="0070C0"/>
          <w:sz w:val="28"/>
          <w:szCs w:val="28"/>
          <w:lang w:eastAsia="sk-SK"/>
        </w:rPr>
        <w:t>Kandidátna listina</w:t>
      </w:r>
    </w:p>
    <w:p w:rsidR="00F15084" w:rsidRPr="00F15084" w:rsidRDefault="00F15084" w:rsidP="00E0490C">
      <w:pPr>
        <w:shd w:val="clear" w:color="auto" w:fill="FCFBF2"/>
        <w:spacing w:after="0" w:line="240" w:lineRule="auto"/>
        <w:jc w:val="both"/>
        <w:rPr>
          <w:rFonts w:ascii="Arial" w:eastAsia="Times New Roman" w:hAnsi="Arial" w:cs="Arial"/>
          <w:color w:val="FF0000"/>
          <w:sz w:val="19"/>
          <w:szCs w:val="19"/>
          <w:lang w:eastAsia="sk-SK"/>
        </w:rPr>
      </w:pPr>
      <w:r w:rsidRPr="00F15084">
        <w:rPr>
          <w:rFonts w:ascii="Arial" w:eastAsia="Times New Roman" w:hAnsi="Arial" w:cs="Arial"/>
          <w:b/>
          <w:bCs/>
          <w:color w:val="FF0000"/>
          <w:sz w:val="24"/>
          <w:szCs w:val="24"/>
          <w:lang w:eastAsia="sk-SK"/>
        </w:rPr>
        <w:t>Podanie kandidátnej listiny politickou stranou alebo koalíciou</w:t>
      </w:r>
    </w:p>
    <w:p w:rsidR="00F15084" w:rsidRPr="00F15084" w:rsidRDefault="00F15084" w:rsidP="00E0490C">
      <w:pPr>
        <w:shd w:val="clear" w:color="auto" w:fill="FCFBF2"/>
        <w:spacing w:after="0" w:line="240" w:lineRule="auto"/>
        <w:jc w:val="both"/>
        <w:rPr>
          <w:rFonts w:ascii="Arial" w:eastAsia="Times New Roman" w:hAnsi="Arial" w:cs="Arial"/>
          <w:color w:val="000000"/>
          <w:sz w:val="19"/>
          <w:szCs w:val="19"/>
          <w:lang w:eastAsia="sk-SK"/>
        </w:rPr>
      </w:pPr>
      <w:r w:rsidRPr="00F15084">
        <w:rPr>
          <w:rFonts w:ascii="Arial" w:eastAsia="Times New Roman" w:hAnsi="Arial" w:cs="Arial"/>
          <w:color w:val="000000"/>
          <w:sz w:val="21"/>
          <w:szCs w:val="21"/>
          <w:lang w:eastAsia="sk-SK"/>
        </w:rPr>
        <w:t>Kandidátnu listinu pre voľby do obecného zastupiteľstva a kandidátnu listinu pre voľby starostu obce môže podať politická strana alebo politické hnutie (ďalej len „politická strana“), ktorá je registrovaná podľa zákona č. 85/2005 Z. z. o politických stranách a politických hnutiach v znení neskorších predpisov.</w:t>
      </w:r>
    </w:p>
    <w:p w:rsidR="00F15084" w:rsidRPr="00F15084" w:rsidRDefault="00F15084" w:rsidP="00E0490C">
      <w:pPr>
        <w:shd w:val="clear" w:color="auto" w:fill="FCFBF2"/>
        <w:spacing w:after="0" w:line="240" w:lineRule="auto"/>
        <w:jc w:val="both"/>
        <w:rPr>
          <w:rFonts w:ascii="Arial" w:eastAsia="Times New Roman" w:hAnsi="Arial" w:cs="Arial"/>
          <w:color w:val="000000"/>
          <w:sz w:val="19"/>
          <w:szCs w:val="19"/>
          <w:lang w:eastAsia="sk-SK"/>
        </w:rPr>
      </w:pPr>
      <w:r w:rsidRPr="00F15084">
        <w:rPr>
          <w:rFonts w:ascii="Arial" w:eastAsia="Times New Roman" w:hAnsi="Arial" w:cs="Arial"/>
          <w:b/>
          <w:bCs/>
          <w:color w:val="000000"/>
          <w:sz w:val="21"/>
          <w:szCs w:val="21"/>
          <w:lang w:eastAsia="sk-SK"/>
        </w:rPr>
        <w:t>Politické strany môžu na účely volieb do obecného zastupiteľstva, ako aj volieb na starostu obce utvoriť koalíciu a podať spoločnú kandidátnu listinu.</w:t>
      </w:r>
    </w:p>
    <w:p w:rsidR="00F15084" w:rsidRPr="00F15084" w:rsidRDefault="00F15084" w:rsidP="00E0490C">
      <w:pPr>
        <w:shd w:val="clear" w:color="auto" w:fill="FCFBF2"/>
        <w:spacing w:after="0" w:line="240" w:lineRule="auto"/>
        <w:jc w:val="both"/>
        <w:rPr>
          <w:rFonts w:ascii="Arial" w:eastAsia="Times New Roman" w:hAnsi="Arial" w:cs="Arial"/>
          <w:color w:val="000000"/>
          <w:sz w:val="19"/>
          <w:szCs w:val="19"/>
          <w:lang w:eastAsia="sk-SK"/>
        </w:rPr>
      </w:pPr>
      <w:r w:rsidRPr="00F15084">
        <w:rPr>
          <w:rFonts w:ascii="Arial" w:eastAsia="Times New Roman" w:hAnsi="Arial" w:cs="Arial"/>
          <w:color w:val="000000"/>
          <w:sz w:val="21"/>
          <w:szCs w:val="21"/>
          <w:lang w:eastAsia="sk-SK"/>
        </w:rPr>
        <w:t>Politická strana alebo koalícia doručuje kandidátnu listinu </w:t>
      </w:r>
      <w:r w:rsidRPr="00F15084">
        <w:rPr>
          <w:rFonts w:ascii="Arial" w:eastAsia="Times New Roman" w:hAnsi="Arial" w:cs="Arial"/>
          <w:b/>
          <w:bCs/>
          <w:color w:val="000000"/>
          <w:sz w:val="21"/>
          <w:szCs w:val="21"/>
          <w:lang w:eastAsia="sk-SK"/>
        </w:rPr>
        <w:t>v listinnej forme </w:t>
      </w:r>
      <w:r w:rsidRPr="00F15084">
        <w:rPr>
          <w:rFonts w:ascii="Arial" w:eastAsia="Times New Roman" w:hAnsi="Arial" w:cs="Arial"/>
          <w:color w:val="000000"/>
          <w:sz w:val="21"/>
          <w:szCs w:val="21"/>
          <w:lang w:eastAsia="sk-SK"/>
        </w:rPr>
        <w:t>prostredníctvom svojho splnomocnenca najneskôr </w:t>
      </w:r>
      <w:r w:rsidRPr="00F15084">
        <w:rPr>
          <w:rFonts w:ascii="Arial" w:eastAsia="Times New Roman" w:hAnsi="Arial" w:cs="Arial"/>
          <w:b/>
          <w:bCs/>
          <w:color w:val="000000"/>
          <w:sz w:val="21"/>
          <w:szCs w:val="21"/>
          <w:lang w:eastAsia="sk-SK"/>
        </w:rPr>
        <w:t>60 dní</w:t>
      </w:r>
      <w:r w:rsidRPr="00F15084">
        <w:rPr>
          <w:rFonts w:ascii="Arial" w:eastAsia="Times New Roman" w:hAnsi="Arial" w:cs="Arial"/>
          <w:color w:val="000000"/>
          <w:sz w:val="21"/>
          <w:szCs w:val="21"/>
          <w:lang w:eastAsia="sk-SK"/>
        </w:rPr>
        <w:t> predo dňom konania volieb (</w:t>
      </w:r>
      <w:r w:rsidRPr="00F15084">
        <w:rPr>
          <w:rFonts w:ascii="Arial" w:eastAsia="Times New Roman" w:hAnsi="Arial" w:cs="Arial"/>
          <w:b/>
          <w:bCs/>
          <w:color w:val="000000"/>
          <w:sz w:val="21"/>
          <w:szCs w:val="21"/>
          <w:lang w:eastAsia="sk-SK"/>
        </w:rPr>
        <w:t>najneskôr 30. augusta 2022</w:t>
      </w:r>
      <w:r w:rsidRPr="00F15084">
        <w:rPr>
          <w:rFonts w:ascii="Arial" w:eastAsia="Times New Roman" w:hAnsi="Arial" w:cs="Arial"/>
          <w:color w:val="000000"/>
          <w:sz w:val="21"/>
          <w:szCs w:val="21"/>
          <w:lang w:eastAsia="sk-SK"/>
        </w:rPr>
        <w:t>), zapisovateľke miestnej volebnej komisie</w:t>
      </w:r>
      <w:bookmarkStart w:id="0" w:name="_GoBack"/>
      <w:bookmarkEnd w:id="0"/>
      <w:r w:rsidRPr="00F15084">
        <w:rPr>
          <w:rFonts w:ascii="Arial" w:eastAsia="Times New Roman" w:hAnsi="Arial" w:cs="Arial"/>
          <w:color w:val="000000"/>
          <w:sz w:val="21"/>
          <w:szCs w:val="21"/>
          <w:lang w:eastAsia="sk-SK"/>
        </w:rPr>
        <w:t> </w:t>
      </w:r>
      <w:r w:rsidRPr="00F15084">
        <w:rPr>
          <w:rFonts w:ascii="Arial" w:eastAsia="Times New Roman" w:hAnsi="Arial" w:cs="Arial"/>
          <w:b/>
          <w:color w:val="000000"/>
          <w:sz w:val="21"/>
          <w:szCs w:val="21"/>
          <w:lang w:eastAsia="sk-SK"/>
        </w:rPr>
        <w:t>Mgr</w:t>
      </w:r>
      <w:r w:rsidRPr="00F15084">
        <w:rPr>
          <w:rFonts w:ascii="Arial" w:eastAsia="Times New Roman" w:hAnsi="Arial" w:cs="Arial"/>
          <w:b/>
          <w:bCs/>
          <w:color w:val="000000"/>
          <w:sz w:val="21"/>
          <w:szCs w:val="21"/>
          <w:lang w:eastAsia="sk-SK"/>
        </w:rPr>
        <w:t xml:space="preserve">. </w:t>
      </w:r>
      <w:r>
        <w:rPr>
          <w:rFonts w:ascii="Arial" w:eastAsia="Times New Roman" w:hAnsi="Arial" w:cs="Arial"/>
          <w:b/>
          <w:bCs/>
          <w:color w:val="000000"/>
          <w:sz w:val="21"/>
          <w:szCs w:val="21"/>
          <w:lang w:eastAsia="sk-SK"/>
        </w:rPr>
        <w:t>Márii Tkáčovej</w:t>
      </w:r>
      <w:r w:rsidRPr="00F15084">
        <w:rPr>
          <w:rFonts w:ascii="Arial" w:eastAsia="Times New Roman" w:hAnsi="Arial" w:cs="Arial"/>
          <w:b/>
          <w:bCs/>
          <w:color w:val="000000"/>
          <w:sz w:val="21"/>
          <w:szCs w:val="21"/>
          <w:lang w:eastAsia="sk-SK"/>
        </w:rPr>
        <w:t xml:space="preserve">, telefónne číslo: </w:t>
      </w:r>
      <w:r w:rsidR="000731ED">
        <w:rPr>
          <w:rFonts w:ascii="Arial" w:eastAsia="Times New Roman" w:hAnsi="Arial" w:cs="Arial"/>
          <w:b/>
          <w:bCs/>
          <w:color w:val="000000"/>
          <w:sz w:val="21"/>
          <w:szCs w:val="21"/>
          <w:lang w:eastAsia="sk-SK"/>
        </w:rPr>
        <w:t xml:space="preserve">057/4885500 </w:t>
      </w:r>
      <w:r w:rsidR="000731ED">
        <w:rPr>
          <w:rStyle w:val="Siln"/>
          <w:rFonts w:ascii="Arial" w:hAnsi="Arial" w:cs="Arial"/>
          <w:color w:val="000000"/>
          <w:sz w:val="21"/>
          <w:szCs w:val="21"/>
          <w:shd w:val="clear" w:color="auto" w:fill="FCFBF2"/>
        </w:rPr>
        <w:t>počas úradných hodín obecného úradu </w:t>
      </w:r>
      <w:r w:rsidRPr="00F15084">
        <w:rPr>
          <w:rFonts w:ascii="Arial" w:eastAsia="Times New Roman" w:hAnsi="Arial" w:cs="Arial"/>
          <w:b/>
          <w:bCs/>
          <w:color w:val="000000"/>
          <w:sz w:val="21"/>
          <w:szCs w:val="21"/>
          <w:lang w:eastAsia="sk-SK"/>
        </w:rPr>
        <w:t>do podateľne obecného úradu.</w:t>
      </w:r>
      <w:r w:rsidRPr="00F15084">
        <w:rPr>
          <w:rFonts w:ascii="Arial" w:eastAsia="Times New Roman" w:hAnsi="Arial" w:cs="Arial"/>
          <w:color w:val="000000"/>
          <w:sz w:val="21"/>
          <w:szCs w:val="21"/>
          <w:lang w:eastAsia="sk-SK"/>
        </w:rPr>
        <w:t> Splnomocnenec politickej strany alebo koalície pri doručení kandidátnej listiny preukazuje svoju totožnosť občianskym preukazom alebo dokladom o pobyte pre cudzinca. Lehota na doručenie kandidátnej listiny sa končí uplynutím posledného dňa lehoty. Na kandidátne listiny, ktoré neboli doručené ustanoveným spôsobom a na kandidátne listiny doručené po uplynutí tejto lehoty sa neprihliada.</w:t>
      </w:r>
    </w:p>
    <w:p w:rsidR="00F15084" w:rsidRPr="00F15084" w:rsidRDefault="00F15084" w:rsidP="00E0490C">
      <w:pPr>
        <w:shd w:val="clear" w:color="auto" w:fill="FCFBF2"/>
        <w:spacing w:after="0" w:line="240" w:lineRule="auto"/>
        <w:jc w:val="both"/>
        <w:rPr>
          <w:rFonts w:ascii="Arial" w:eastAsia="Times New Roman" w:hAnsi="Arial" w:cs="Arial"/>
          <w:color w:val="000000"/>
          <w:sz w:val="19"/>
          <w:szCs w:val="19"/>
          <w:lang w:eastAsia="sk-SK"/>
        </w:rPr>
      </w:pPr>
      <w:r w:rsidRPr="00F15084">
        <w:rPr>
          <w:rFonts w:ascii="Arial" w:eastAsia="Times New Roman" w:hAnsi="Arial" w:cs="Arial"/>
          <w:color w:val="000000"/>
          <w:sz w:val="21"/>
          <w:szCs w:val="21"/>
          <w:lang w:eastAsia="sk-SK"/>
        </w:rPr>
        <w:t>Politická strana alebo koalícia môže najneskôr 48 hodín pred začatím volieb (</w:t>
      </w:r>
      <w:r w:rsidRPr="00F15084">
        <w:rPr>
          <w:rFonts w:ascii="Arial" w:eastAsia="Times New Roman" w:hAnsi="Arial" w:cs="Arial"/>
          <w:b/>
          <w:bCs/>
          <w:color w:val="000000"/>
          <w:sz w:val="21"/>
          <w:szCs w:val="21"/>
          <w:lang w:eastAsia="sk-SK"/>
        </w:rPr>
        <w:t>najneskôr 27. októbra 2022 do 7:00 h</w:t>
      </w:r>
      <w:r w:rsidR="00E0490C">
        <w:rPr>
          <w:rFonts w:ascii="Arial" w:eastAsia="Times New Roman" w:hAnsi="Arial" w:cs="Arial"/>
          <w:b/>
          <w:bCs/>
          <w:color w:val="000000"/>
          <w:sz w:val="21"/>
          <w:szCs w:val="21"/>
          <w:lang w:eastAsia="sk-SK"/>
        </w:rPr>
        <w:t>od.</w:t>
      </w:r>
      <w:r w:rsidRPr="00F15084">
        <w:rPr>
          <w:rFonts w:ascii="Arial" w:eastAsia="Times New Roman" w:hAnsi="Arial" w:cs="Arial"/>
          <w:color w:val="000000"/>
          <w:sz w:val="21"/>
          <w:szCs w:val="21"/>
          <w:lang w:eastAsia="sk-SK"/>
        </w:rPr>
        <w:t>) písomne prostredníctvom splnomocnenca vziať späť svoju kandidátnu listinu.</w:t>
      </w:r>
    </w:p>
    <w:p w:rsidR="00F15084" w:rsidRPr="00F15084" w:rsidRDefault="00F15084" w:rsidP="00E0490C">
      <w:pPr>
        <w:shd w:val="clear" w:color="auto" w:fill="FCFBF2"/>
        <w:spacing w:after="0" w:line="240" w:lineRule="auto"/>
        <w:jc w:val="both"/>
        <w:rPr>
          <w:rFonts w:ascii="Arial" w:eastAsia="Times New Roman" w:hAnsi="Arial" w:cs="Arial"/>
          <w:color w:val="000000"/>
          <w:sz w:val="19"/>
          <w:szCs w:val="19"/>
          <w:lang w:eastAsia="sk-SK"/>
        </w:rPr>
      </w:pPr>
      <w:r w:rsidRPr="00F15084">
        <w:rPr>
          <w:rFonts w:ascii="Arial" w:eastAsia="Times New Roman" w:hAnsi="Arial" w:cs="Arial"/>
          <w:color w:val="000000"/>
          <w:sz w:val="19"/>
          <w:szCs w:val="19"/>
          <w:lang w:eastAsia="sk-SK"/>
        </w:rPr>
        <w:t> </w:t>
      </w:r>
    </w:p>
    <w:p w:rsidR="00F15084" w:rsidRPr="00F15084" w:rsidRDefault="00F15084" w:rsidP="00E0490C">
      <w:pPr>
        <w:shd w:val="clear" w:color="auto" w:fill="FCFBF2"/>
        <w:spacing w:after="0" w:line="240" w:lineRule="auto"/>
        <w:jc w:val="both"/>
        <w:rPr>
          <w:rFonts w:ascii="Arial" w:eastAsia="Times New Roman" w:hAnsi="Arial" w:cs="Arial"/>
          <w:color w:val="FF0000"/>
          <w:sz w:val="19"/>
          <w:szCs w:val="19"/>
          <w:lang w:eastAsia="sk-SK"/>
        </w:rPr>
      </w:pPr>
      <w:r w:rsidRPr="00F15084">
        <w:rPr>
          <w:rFonts w:ascii="Arial" w:eastAsia="Times New Roman" w:hAnsi="Arial" w:cs="Arial"/>
          <w:b/>
          <w:bCs/>
          <w:color w:val="FF0000"/>
          <w:sz w:val="24"/>
          <w:szCs w:val="24"/>
          <w:lang w:eastAsia="sk-SK"/>
        </w:rPr>
        <w:t>Podanie kandidátnej listiny nezávislým kandidátom</w:t>
      </w:r>
    </w:p>
    <w:p w:rsidR="00F15084" w:rsidRPr="00F15084" w:rsidRDefault="00F15084" w:rsidP="00E0490C">
      <w:pPr>
        <w:shd w:val="clear" w:color="auto" w:fill="FCFBF2"/>
        <w:spacing w:after="0" w:line="240" w:lineRule="auto"/>
        <w:jc w:val="both"/>
        <w:rPr>
          <w:rFonts w:ascii="Arial" w:eastAsia="Times New Roman" w:hAnsi="Arial" w:cs="Arial"/>
          <w:color w:val="000000"/>
          <w:sz w:val="19"/>
          <w:szCs w:val="19"/>
          <w:lang w:eastAsia="sk-SK"/>
        </w:rPr>
      </w:pPr>
      <w:r w:rsidRPr="00F15084">
        <w:rPr>
          <w:rFonts w:ascii="Arial" w:eastAsia="Times New Roman" w:hAnsi="Arial" w:cs="Arial"/>
          <w:color w:val="000000"/>
          <w:sz w:val="21"/>
          <w:szCs w:val="21"/>
          <w:lang w:eastAsia="sk-SK"/>
        </w:rPr>
        <w:t>Nezávislý kandidát doručuje kandidátnu listinu pre voľby do obecného zastupiteľstva a kandidátnu listinu pre voľby starostu obce </w:t>
      </w:r>
      <w:r w:rsidRPr="00F15084">
        <w:rPr>
          <w:rFonts w:ascii="Arial" w:eastAsia="Times New Roman" w:hAnsi="Arial" w:cs="Arial"/>
          <w:b/>
          <w:bCs/>
          <w:color w:val="000000"/>
          <w:sz w:val="21"/>
          <w:szCs w:val="21"/>
          <w:lang w:eastAsia="sk-SK"/>
        </w:rPr>
        <w:t>v listinnej forme </w:t>
      </w:r>
      <w:r w:rsidRPr="00F15084">
        <w:rPr>
          <w:rFonts w:ascii="Arial" w:eastAsia="Times New Roman" w:hAnsi="Arial" w:cs="Arial"/>
          <w:color w:val="000000"/>
          <w:sz w:val="21"/>
          <w:szCs w:val="21"/>
          <w:lang w:eastAsia="sk-SK"/>
        </w:rPr>
        <w:t>osobne počas úradných hodín obecného úradu do podateľne obecného úradu najneskôr </w:t>
      </w:r>
      <w:r w:rsidRPr="00F15084">
        <w:rPr>
          <w:rFonts w:ascii="Arial" w:eastAsia="Times New Roman" w:hAnsi="Arial" w:cs="Arial"/>
          <w:b/>
          <w:bCs/>
          <w:color w:val="000000"/>
          <w:sz w:val="21"/>
          <w:szCs w:val="21"/>
          <w:lang w:eastAsia="sk-SK"/>
        </w:rPr>
        <w:t>60 dní</w:t>
      </w:r>
      <w:r w:rsidRPr="00F15084">
        <w:rPr>
          <w:rFonts w:ascii="Arial" w:eastAsia="Times New Roman" w:hAnsi="Arial" w:cs="Arial"/>
          <w:color w:val="000000"/>
          <w:sz w:val="21"/>
          <w:szCs w:val="21"/>
          <w:lang w:eastAsia="sk-SK"/>
        </w:rPr>
        <w:t> predo dňom konania volieb (</w:t>
      </w:r>
      <w:r w:rsidRPr="00F15084">
        <w:rPr>
          <w:rFonts w:ascii="Arial" w:eastAsia="Times New Roman" w:hAnsi="Arial" w:cs="Arial"/>
          <w:b/>
          <w:bCs/>
          <w:color w:val="000000"/>
          <w:sz w:val="21"/>
          <w:szCs w:val="21"/>
          <w:lang w:eastAsia="sk-SK"/>
        </w:rPr>
        <w:t>najneskôr 30. augusta 2022</w:t>
      </w:r>
      <w:r w:rsidRPr="00F15084">
        <w:rPr>
          <w:rFonts w:ascii="Arial" w:eastAsia="Times New Roman" w:hAnsi="Arial" w:cs="Arial"/>
          <w:color w:val="000000"/>
          <w:sz w:val="21"/>
          <w:szCs w:val="21"/>
          <w:lang w:eastAsia="sk-SK"/>
        </w:rPr>
        <w:t>), zapisovateľke miestnej  volebnej komisie </w:t>
      </w:r>
      <w:r w:rsidRPr="00F15084">
        <w:rPr>
          <w:rFonts w:ascii="Arial" w:eastAsia="Times New Roman" w:hAnsi="Arial" w:cs="Arial"/>
          <w:b/>
          <w:color w:val="000000"/>
          <w:sz w:val="21"/>
          <w:szCs w:val="21"/>
          <w:lang w:eastAsia="sk-SK"/>
        </w:rPr>
        <w:t>Mgr. Márii Tkáčovej</w:t>
      </w:r>
      <w:r w:rsidRPr="00F15084">
        <w:rPr>
          <w:rFonts w:ascii="Arial" w:eastAsia="Times New Roman" w:hAnsi="Arial" w:cs="Arial"/>
          <w:b/>
          <w:bCs/>
          <w:color w:val="000000"/>
          <w:sz w:val="21"/>
          <w:szCs w:val="21"/>
          <w:lang w:eastAsia="sk-SK"/>
        </w:rPr>
        <w:t>,</w:t>
      </w:r>
      <w:r w:rsidRPr="00F15084">
        <w:rPr>
          <w:rFonts w:ascii="Arial" w:eastAsia="Times New Roman" w:hAnsi="Arial" w:cs="Arial"/>
          <w:color w:val="000000"/>
          <w:sz w:val="21"/>
          <w:szCs w:val="21"/>
          <w:lang w:eastAsia="sk-SK"/>
        </w:rPr>
        <w:t> </w:t>
      </w:r>
      <w:r>
        <w:rPr>
          <w:rFonts w:ascii="Arial" w:eastAsia="Times New Roman" w:hAnsi="Arial" w:cs="Arial"/>
          <w:b/>
          <w:bCs/>
          <w:color w:val="000000"/>
          <w:sz w:val="21"/>
          <w:szCs w:val="21"/>
          <w:lang w:eastAsia="sk-SK"/>
        </w:rPr>
        <w:t>telefónne číslo: 057/4885500</w:t>
      </w:r>
      <w:r w:rsidR="000731ED">
        <w:rPr>
          <w:rFonts w:ascii="Arial" w:eastAsia="Times New Roman" w:hAnsi="Arial" w:cs="Arial"/>
          <w:b/>
          <w:bCs/>
          <w:color w:val="000000"/>
          <w:sz w:val="21"/>
          <w:szCs w:val="21"/>
          <w:lang w:eastAsia="sk-SK"/>
        </w:rPr>
        <w:t xml:space="preserve"> </w:t>
      </w:r>
      <w:r w:rsidR="000731ED">
        <w:rPr>
          <w:rStyle w:val="Siln"/>
          <w:rFonts w:ascii="Arial" w:hAnsi="Arial" w:cs="Arial"/>
          <w:color w:val="000000"/>
          <w:sz w:val="21"/>
          <w:szCs w:val="21"/>
          <w:shd w:val="clear" w:color="auto" w:fill="FCFBF2"/>
        </w:rPr>
        <w:t>počas úradných hodín obecného úradu </w:t>
      </w:r>
      <w:r w:rsidRPr="00F15084">
        <w:rPr>
          <w:rFonts w:ascii="Arial" w:eastAsia="Times New Roman" w:hAnsi="Arial" w:cs="Arial"/>
          <w:color w:val="000000"/>
          <w:sz w:val="21"/>
          <w:szCs w:val="21"/>
          <w:lang w:eastAsia="sk-SK"/>
        </w:rPr>
        <w:t>. Nezávislý kandidát môže doručiť kandidátnu listinu aj prostredníctvom splnomocnenca, ktorého na to písomne splnomocnil. Nezávislý kandidát alebo splnomocnenec nezávislého kandidáta pri doručení kandidátnej listiny preukazuje svoju totožnosť občianskym preukazom alebo dokladom o pobyte pre cudzinca. Lehota na doručenie kandidátnej listiny sa končí uplynutím posledného dňa lehoty. Na kandidátne listiny, ktoré neboli doručené ustanoveným spôsobom a na kandidátne listiny doručené po uplynutí ustanovenej lehoty sa neprihliada.</w:t>
      </w:r>
    </w:p>
    <w:p w:rsidR="00F15084" w:rsidRPr="00F15084" w:rsidRDefault="00F15084" w:rsidP="00E0490C">
      <w:pPr>
        <w:shd w:val="clear" w:color="auto" w:fill="FCFBF2"/>
        <w:spacing w:after="0" w:line="240" w:lineRule="auto"/>
        <w:jc w:val="both"/>
        <w:rPr>
          <w:rFonts w:ascii="Arial" w:eastAsia="Times New Roman" w:hAnsi="Arial" w:cs="Arial"/>
          <w:color w:val="000000"/>
          <w:sz w:val="19"/>
          <w:szCs w:val="19"/>
          <w:lang w:eastAsia="sk-SK"/>
        </w:rPr>
      </w:pPr>
      <w:r w:rsidRPr="00F15084">
        <w:rPr>
          <w:rFonts w:ascii="Arial" w:eastAsia="Times New Roman" w:hAnsi="Arial" w:cs="Arial"/>
          <w:color w:val="000000"/>
          <w:sz w:val="21"/>
          <w:szCs w:val="21"/>
          <w:lang w:eastAsia="sk-SK"/>
        </w:rPr>
        <w:t>Kandidát sa môže najneskôr 48 hodín pred začatím volieb (</w:t>
      </w:r>
      <w:r w:rsidRPr="00F15084">
        <w:rPr>
          <w:rFonts w:ascii="Arial" w:eastAsia="Times New Roman" w:hAnsi="Arial" w:cs="Arial"/>
          <w:b/>
          <w:bCs/>
          <w:color w:val="000000"/>
          <w:sz w:val="21"/>
          <w:szCs w:val="21"/>
          <w:lang w:eastAsia="sk-SK"/>
        </w:rPr>
        <w:t>najneskôr 27. októbra 2022 do 7:00 h</w:t>
      </w:r>
      <w:r w:rsidR="00E0490C">
        <w:rPr>
          <w:rFonts w:ascii="Arial" w:eastAsia="Times New Roman" w:hAnsi="Arial" w:cs="Arial"/>
          <w:b/>
          <w:bCs/>
          <w:color w:val="000000"/>
          <w:sz w:val="21"/>
          <w:szCs w:val="21"/>
          <w:lang w:eastAsia="sk-SK"/>
        </w:rPr>
        <w:t>od.</w:t>
      </w:r>
      <w:r w:rsidRPr="00F15084">
        <w:rPr>
          <w:rFonts w:ascii="Arial" w:eastAsia="Times New Roman" w:hAnsi="Arial" w:cs="Arial"/>
          <w:color w:val="000000"/>
          <w:sz w:val="21"/>
          <w:szCs w:val="21"/>
          <w:lang w:eastAsia="sk-SK"/>
        </w:rPr>
        <w:t>) svojej kandidatúry vzdať; vzdanie musí urobiť v listinnej forme a jeho </w:t>
      </w:r>
      <w:r w:rsidRPr="00F15084">
        <w:rPr>
          <w:rFonts w:ascii="Arial" w:eastAsia="Times New Roman" w:hAnsi="Arial" w:cs="Arial"/>
          <w:b/>
          <w:bCs/>
          <w:color w:val="000000"/>
          <w:sz w:val="21"/>
          <w:szCs w:val="21"/>
          <w:lang w:eastAsia="sk-SK"/>
        </w:rPr>
        <w:t>podpis musí byť úradne osvedčený</w:t>
      </w:r>
      <w:r w:rsidRPr="00F15084">
        <w:rPr>
          <w:rFonts w:ascii="Arial" w:eastAsia="Times New Roman" w:hAnsi="Arial" w:cs="Arial"/>
          <w:color w:val="000000"/>
          <w:sz w:val="21"/>
          <w:szCs w:val="21"/>
          <w:lang w:eastAsia="sk-SK"/>
        </w:rPr>
        <w:t>.</w:t>
      </w:r>
    </w:p>
    <w:p w:rsidR="00DB37B5" w:rsidRDefault="00DB37B5" w:rsidP="00E0490C">
      <w:pPr>
        <w:jc w:val="both"/>
      </w:pPr>
    </w:p>
    <w:sectPr w:rsidR="00DB3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84"/>
    <w:rsid w:val="000731ED"/>
    <w:rsid w:val="00091CB4"/>
    <w:rsid w:val="00DB37B5"/>
    <w:rsid w:val="00E0490C"/>
    <w:rsid w:val="00F150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2AC44-BA52-4EE3-9B60-FAA6D96C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F15084"/>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15084"/>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F1508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F15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398</Words>
  <Characters>2275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DZURJANINOVÁ Anna</dc:creator>
  <cp:keywords/>
  <dc:description/>
  <cp:lastModifiedBy>DZURJANINOVÁ Anna</cp:lastModifiedBy>
  <cp:revision>4</cp:revision>
  <dcterms:created xsi:type="dcterms:W3CDTF">2022-08-18T08:42:00Z</dcterms:created>
  <dcterms:modified xsi:type="dcterms:W3CDTF">2022-08-23T07:11:00Z</dcterms:modified>
</cp:coreProperties>
</file>